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5-155-2202/202</w:t>
      </w:r>
      <w:r w:rsidR="002C0285">
        <w:rPr>
          <w:b w:val="0"/>
          <w:w w:val="100"/>
          <w:sz w:val="28"/>
          <w:szCs w:val="28"/>
          <w:lang w:val="ru-RU"/>
        </w:rPr>
        <w:t>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3E6716" w:rsidR="003E6716">
        <w:rPr>
          <w:b w:val="0"/>
          <w:bCs/>
          <w:w w:val="100"/>
          <w:sz w:val="28"/>
          <w:szCs w:val="28"/>
          <w:lang w:val="ru-RU"/>
        </w:rPr>
        <w:t>86MS0053-01-2024-000582-95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01 февраля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</w:t>
      </w:r>
      <w:r w:rsidRPr="00ED0E96">
        <w:rPr>
          <w:sz w:val="28"/>
          <w:szCs w:val="28"/>
        </w:rPr>
        <w:t>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2C0285" w:rsidRPr="00000017" w:rsidP="00057862">
      <w:pPr>
        <w:ind w:right="282" w:firstLine="708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Фатихова А.С</w:t>
      </w:r>
      <w:r w:rsidRPr="002C0285">
        <w:rPr>
          <w:sz w:val="28"/>
          <w:szCs w:val="28"/>
        </w:rPr>
        <w:t>.,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8A5E3E">
        <w:rPr>
          <w:color w:val="FF0000"/>
          <w:sz w:val="28"/>
          <w:szCs w:val="28"/>
          <w:lang w:val="ru-RU"/>
        </w:rPr>
        <w:t>Фатихова Алика Сабитовича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96745F">
        <w:rPr>
          <w:sz w:val="28"/>
          <w:szCs w:val="28"/>
          <w:lang w:val="ru-RU"/>
        </w:rPr>
        <w:t xml:space="preserve">паспорт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890B38">
        <w:rPr>
          <w:sz w:val="28"/>
          <w:szCs w:val="28"/>
          <w:lang w:val="ru-RU"/>
        </w:rPr>
        <w:t>работающего</w:t>
      </w:r>
      <w:r w:rsidR="008A5E3E">
        <w:rPr>
          <w:sz w:val="28"/>
          <w:szCs w:val="28"/>
          <w:lang w:val="ru-RU"/>
        </w:rPr>
        <w:t xml:space="preserve">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8A5E3E">
        <w:rPr>
          <w:sz w:val="28"/>
          <w:szCs w:val="28"/>
          <w:lang w:val="ru-RU"/>
        </w:rPr>
        <w:t xml:space="preserve"> улица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Pr="002C0285" w:rsidR="002C0285">
        <w:rPr>
          <w:sz w:val="28"/>
          <w:szCs w:val="28"/>
          <w:lang w:val="ru-RU"/>
        </w:rPr>
        <w:t>инвалидность не установлена,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</w:t>
      </w:r>
      <w:r>
        <w:rPr>
          <w:sz w:val="28"/>
          <w:szCs w:val="28"/>
        </w:rPr>
        <w:t>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ноября</w:t>
      </w:r>
      <w:r w:rsidR="002C0285">
        <w:rPr>
          <w:sz w:val="28"/>
          <w:szCs w:val="28"/>
          <w:lang w:val="ru-RU"/>
        </w:rPr>
        <w:t xml:space="preserve"> 202</w:t>
      </w:r>
      <w:r w:rsidR="00B82E1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</w:t>
      </w:r>
      <w:r w:rsidR="008A5E3E">
        <w:rPr>
          <w:color w:val="FF0000"/>
          <w:sz w:val="28"/>
          <w:szCs w:val="28"/>
          <w:lang w:val="ru-RU"/>
        </w:rPr>
        <w:t>Фатихов А.С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="00B82E1F">
        <w:rPr>
          <w:sz w:val="28"/>
          <w:szCs w:val="28"/>
          <w:lang w:val="ru-RU"/>
        </w:rPr>
        <w:t xml:space="preserve">зарегистрированный 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200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 xml:space="preserve">ЦАФАП ОДД </w:t>
      </w:r>
      <w:r w:rsidR="00884F54">
        <w:rPr>
          <w:sz w:val="28"/>
          <w:szCs w:val="28"/>
          <w:lang w:val="ru-RU"/>
        </w:rPr>
        <w:t xml:space="preserve">ГИБДД 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Республике Башкортостан</w:t>
      </w:r>
      <w:r w:rsidR="005C1DF4">
        <w:rPr>
          <w:sz w:val="28"/>
          <w:szCs w:val="28"/>
        </w:rPr>
        <w:t xml:space="preserve"> </w:t>
      </w:r>
      <w:r w:rsidR="00A90562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>
        <w:rPr>
          <w:sz w:val="28"/>
          <w:szCs w:val="28"/>
          <w:lang w:val="ru-RU"/>
        </w:rPr>
        <w:t xml:space="preserve"> частью 6 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ать</w:t>
      </w:r>
      <w:r>
        <w:rPr>
          <w:sz w:val="28"/>
          <w:szCs w:val="28"/>
          <w:lang w:val="ru-RU"/>
        </w:rPr>
        <w:t xml:space="preserve">и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9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2C0285" w:rsidRPr="004C44A3" w:rsidP="002C0285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FF0000"/>
          <w:sz w:val="28"/>
          <w:szCs w:val="28"/>
          <w:lang w:val="ru-RU"/>
        </w:rPr>
        <w:t>Фатихов А.С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протоколом согласился</w:t>
      </w:r>
      <w:r>
        <w:rPr>
          <w:sz w:val="28"/>
          <w:szCs w:val="28"/>
          <w:lang w:val="ru-RU"/>
        </w:rPr>
        <w:t>,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 пояснил</w:t>
      </w:r>
      <w:r>
        <w:rPr>
          <w:sz w:val="28"/>
          <w:szCs w:val="28"/>
          <w:lang w:val="ru-RU"/>
        </w:rPr>
        <w:t>, что</w:t>
      </w:r>
      <w:r w:rsidR="00B82E1F">
        <w:rPr>
          <w:sz w:val="28"/>
          <w:szCs w:val="28"/>
          <w:lang w:val="ru-RU"/>
        </w:rPr>
        <w:t xml:space="preserve"> не смог оплатить штраф вовремя, так как на работе задержали выплату заработной платы</w:t>
      </w:r>
      <w:r>
        <w:rPr>
          <w:sz w:val="28"/>
          <w:szCs w:val="28"/>
          <w:lang w:val="ru-RU"/>
        </w:rPr>
        <w:t>.</w:t>
      </w:r>
    </w:p>
    <w:p w:rsidR="00057862" w:rsidRPr="00E13ADE" w:rsidP="002C0285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62">
        <w:rPr>
          <w:sz w:val="28"/>
          <w:szCs w:val="28"/>
        </w:rPr>
        <w:t xml:space="preserve">Исследовав материалы дела, заслушав </w:t>
      </w:r>
      <w:r>
        <w:rPr>
          <w:color w:val="FF0000"/>
          <w:sz w:val="28"/>
          <w:szCs w:val="28"/>
          <w:lang w:val="ru-RU"/>
        </w:rPr>
        <w:t>Фатихова А.С</w:t>
      </w:r>
      <w:r>
        <w:rPr>
          <w:sz w:val="28"/>
          <w:szCs w:val="28"/>
        </w:rPr>
        <w:t>.,</w:t>
      </w:r>
      <w:r w:rsidRPr="00553C62">
        <w:rPr>
          <w:sz w:val="28"/>
          <w:szCs w:val="28"/>
        </w:rPr>
        <w:t xml:space="preserve"> мировой судья находит его вину в совершении административного правонарушения, предусмотренного </w:t>
      </w:r>
      <w:r w:rsidRPr="00E13ADE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об </w:t>
      </w:r>
      <w:r w:rsidRPr="00E10FE2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>административный штраф должен быть уплачен лицом, привлеченным к административной отве</w:t>
      </w:r>
      <w:r w:rsidRPr="00E13ADE">
        <w:rPr>
          <w:color w:val="000000"/>
          <w:sz w:val="28"/>
          <w:szCs w:val="28"/>
        </w:rPr>
        <w:t xml:space="preserve">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</w:t>
      </w:r>
      <w:r w:rsidRPr="00E10FE2">
        <w:rPr>
          <w:color w:val="000000"/>
          <w:sz w:val="28"/>
          <w:szCs w:val="28"/>
        </w:rPr>
        <w:t xml:space="preserve">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8A5E3E">
        <w:rPr>
          <w:color w:val="000000"/>
          <w:sz w:val="28"/>
          <w:szCs w:val="28"/>
        </w:rPr>
        <w:t xml:space="preserve">ративного штрафа вынесено </w:t>
      </w:r>
      <w:r w:rsidR="003E6716">
        <w:rPr>
          <w:color w:val="000000"/>
          <w:sz w:val="28"/>
          <w:szCs w:val="28"/>
        </w:rPr>
        <w:t>21 августа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3E6716">
        <w:rPr>
          <w:color w:val="000000"/>
          <w:sz w:val="28"/>
          <w:szCs w:val="28"/>
        </w:rPr>
        <w:t>16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 А.С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3E6716">
        <w:rPr>
          <w:color w:val="000000"/>
          <w:sz w:val="28"/>
          <w:szCs w:val="28"/>
        </w:rPr>
        <w:t>15 ноября 2023</w:t>
      </w:r>
      <w:r>
        <w:rPr>
          <w:color w:val="000000"/>
          <w:sz w:val="28"/>
          <w:szCs w:val="28"/>
        </w:rPr>
        <w:t xml:space="preserve">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>подтверждается исследованными миро</w:t>
      </w:r>
      <w:r w:rsidRPr="00E13ADE">
        <w:rPr>
          <w:color w:val="000000"/>
          <w:sz w:val="28"/>
          <w:szCs w:val="28"/>
        </w:rPr>
        <w:t xml:space="preserve">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A90562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2C0285">
        <w:rPr>
          <w:sz w:val="28"/>
          <w:szCs w:val="28"/>
        </w:rPr>
        <w:t>22 января</w:t>
      </w:r>
      <w:r w:rsidR="00890B38">
        <w:rPr>
          <w:sz w:val="28"/>
          <w:szCs w:val="28"/>
        </w:rPr>
        <w:t xml:space="preserve"> </w:t>
      </w:r>
      <w:r w:rsidR="002C0285">
        <w:rPr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8A5E3E">
        <w:rPr>
          <w:color w:val="FF0000"/>
          <w:sz w:val="28"/>
          <w:szCs w:val="28"/>
        </w:rPr>
        <w:t>Фатиховым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Pr="003E6716" w:rsidR="003E6716">
        <w:rPr>
          <w:sz w:val="28"/>
          <w:szCs w:val="28"/>
        </w:rPr>
        <w:t xml:space="preserve">ЦАФАП ОДД ГИБДД МВД России по Республике Башкортостан </w:t>
      </w:r>
      <w:r w:rsidR="00A90562">
        <w:rPr>
          <w:sz w:val="28"/>
          <w:szCs w:val="28"/>
        </w:rPr>
        <w:t>*</w:t>
      </w:r>
      <w:r w:rsidR="002C0285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8A5E3E">
        <w:rPr>
          <w:color w:val="FF0000"/>
          <w:sz w:val="28"/>
          <w:szCs w:val="28"/>
        </w:rPr>
        <w:t>Фатихов А.С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 w:rsidR="002C0285">
        <w:rPr>
          <w:sz w:val="28"/>
          <w:szCs w:val="28"/>
        </w:rPr>
        <w:t>вручена на руки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8A5E3E">
        <w:rPr>
          <w:color w:val="FF0000"/>
          <w:sz w:val="28"/>
          <w:szCs w:val="28"/>
        </w:rPr>
        <w:t>Фатихов А.С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3E6716" w:rsidR="003E6716">
        <w:rPr>
          <w:sz w:val="28"/>
          <w:szCs w:val="28"/>
        </w:rPr>
        <w:t xml:space="preserve">ЦАФАП ОДД ГИБДД МВД России по Республике Башкортостан </w:t>
      </w:r>
      <w:r w:rsidR="00A9056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 xml:space="preserve">ода, на реквизиты счета, указанные в </w:t>
      </w:r>
      <w:r>
        <w:rPr>
          <w:sz w:val="28"/>
          <w:szCs w:val="28"/>
        </w:rPr>
        <w:t>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8A5E3E">
        <w:rPr>
          <w:color w:val="FF0000"/>
          <w:sz w:val="28"/>
          <w:szCs w:val="28"/>
        </w:rPr>
        <w:t>Фатихова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</w:t>
      </w:r>
      <w:r w:rsidRPr="00E10FE2">
        <w:rPr>
          <w:color w:val="000000"/>
          <w:sz w:val="28"/>
          <w:szCs w:val="28"/>
        </w:rPr>
        <w:t>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8A5E3E">
        <w:rPr>
          <w:color w:val="FF0000"/>
          <w:sz w:val="28"/>
          <w:szCs w:val="28"/>
        </w:rPr>
        <w:t>Фатихову А.С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миро</w:t>
      </w:r>
      <w:r>
        <w:rPr>
          <w:sz w:val="28"/>
          <w:szCs w:val="28"/>
        </w:rPr>
        <w:t xml:space="preserve">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2C0285" w:rsidRPr="002C0285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FF0000"/>
          <w:sz w:val="28"/>
          <w:szCs w:val="28"/>
        </w:rPr>
        <w:t>Фатиховым А.С</w:t>
      </w:r>
      <w:r w:rsidRPr="002C0285">
        <w:rPr>
          <w:sz w:val="28"/>
          <w:szCs w:val="28"/>
        </w:rPr>
        <w:t xml:space="preserve">. своей вины. </w:t>
      </w:r>
    </w:p>
    <w:p w:rsidR="00057862" w:rsidP="002C0285">
      <w:pPr>
        <w:ind w:right="282" w:firstLine="709"/>
        <w:jc w:val="both"/>
        <w:rPr>
          <w:sz w:val="28"/>
          <w:szCs w:val="28"/>
        </w:rPr>
      </w:pPr>
      <w:r w:rsidRPr="002C0285">
        <w:rPr>
          <w:sz w:val="28"/>
          <w:szCs w:val="28"/>
        </w:rPr>
        <w:t xml:space="preserve">Обстоятельств, отягчающих административную ответственность, по делу </w:t>
      </w:r>
      <w:r w:rsidRPr="002C0285">
        <w:rPr>
          <w:sz w:val="28"/>
          <w:szCs w:val="28"/>
        </w:rPr>
        <w:t>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</w:r>
      <w:r w:rsidRPr="00E13ADE">
        <w:rPr>
          <w:sz w:val="28"/>
          <w:szCs w:val="28"/>
        </w:rPr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Фатихова Алика Сабитовича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</w:t>
      </w:r>
      <w:r w:rsidRPr="00E13ADE">
        <w:rPr>
          <w:sz w:val="28"/>
          <w:szCs w:val="28"/>
        </w:rPr>
        <w:t>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3777B0">
        <w:rPr>
          <w:sz w:val="28"/>
          <w:szCs w:val="28"/>
        </w:rPr>
        <w:t>афа в размере</w:t>
      </w:r>
      <w:r w:rsidR="00B82E1F">
        <w:rPr>
          <w:sz w:val="28"/>
          <w:szCs w:val="28"/>
        </w:rPr>
        <w:t xml:space="preserve">                </w:t>
      </w:r>
      <w:r w:rsidR="003777B0">
        <w:rPr>
          <w:sz w:val="28"/>
          <w:szCs w:val="28"/>
        </w:rPr>
        <w:t xml:space="preserve"> </w:t>
      </w:r>
      <w:r w:rsidR="003E6716">
        <w:rPr>
          <w:sz w:val="28"/>
          <w:szCs w:val="28"/>
        </w:rPr>
        <w:t>4 000 (четыре тысячи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</w:t>
      </w:r>
      <w:r>
        <w:rPr>
          <w:color w:val="000000"/>
          <w:sz w:val="28"/>
          <w:szCs w:val="28"/>
        </w:rPr>
        <w:t xml:space="preserve">счет получателя УФК по Ханты-Мансийскому автономному округу–Югре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 xml:space="preserve">),  Банковский счет, входящий в состав единого казначейского счета (ЕКС): </w:t>
      </w:r>
      <w:r w:rsidRPr="001122F0">
        <w:rPr>
          <w:sz w:val="28"/>
          <w:szCs w:val="28"/>
        </w:rPr>
        <w:t>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>116012030</w:t>
      </w:r>
      <w:r w:rsidRPr="001122F0">
        <w:rPr>
          <w:sz w:val="28"/>
          <w:szCs w:val="28"/>
        </w:rPr>
        <w:t xml:space="preserve">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3E6716" w:rsidR="003E6716">
        <w:rPr>
          <w:sz w:val="28"/>
          <w:szCs w:val="28"/>
        </w:rPr>
        <w:t>0412365400535001552420130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664F48">
        <w:rPr>
          <w:color w:val="000000"/>
          <w:sz w:val="28"/>
          <w:szCs w:val="28"/>
        </w:rPr>
        <w:t xml:space="preserve">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 xml:space="preserve">1.3 </w:t>
        </w:r>
        <w:r w:rsidRPr="00664F48">
          <w:rPr>
            <w:color w:val="0000FF"/>
            <w:sz w:val="28"/>
            <w:szCs w:val="28"/>
          </w:rPr>
          <w:t>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</w:t>
      </w:r>
      <w:r w:rsidRPr="00664F48">
        <w:rPr>
          <w:color w:val="000000"/>
          <w:sz w:val="28"/>
          <w:szCs w:val="28"/>
        </w:rPr>
        <w:t>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>исполнителю для исполнения. Кроме того, судебный пристав-</w:t>
      </w:r>
      <w:r>
        <w:rPr>
          <w:color w:val="000000"/>
          <w:sz w:val="28"/>
          <w:szCs w:val="28"/>
        </w:rPr>
        <w:t xml:space="preserve">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B82E1F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</w:t>
      </w:r>
      <w:r>
        <w:rPr>
          <w:color w:val="000000"/>
          <w:sz w:val="28"/>
          <w:szCs w:val="28"/>
        </w:rPr>
        <w:t>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</w:t>
      </w:r>
      <w:r w:rsidRPr="00344B56">
        <w:rPr>
          <w:sz w:val="28"/>
          <w:szCs w:val="28"/>
        </w:rPr>
        <w:t>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B82E1F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90562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1927CB"/>
    <w:rsid w:val="00263A24"/>
    <w:rsid w:val="002C0285"/>
    <w:rsid w:val="002D0B00"/>
    <w:rsid w:val="00321553"/>
    <w:rsid w:val="0032360A"/>
    <w:rsid w:val="00344B56"/>
    <w:rsid w:val="003777B0"/>
    <w:rsid w:val="003C6395"/>
    <w:rsid w:val="003E6716"/>
    <w:rsid w:val="00443139"/>
    <w:rsid w:val="004C44A3"/>
    <w:rsid w:val="004F4C23"/>
    <w:rsid w:val="00553C62"/>
    <w:rsid w:val="005C1DF4"/>
    <w:rsid w:val="005D4BAA"/>
    <w:rsid w:val="005E5574"/>
    <w:rsid w:val="005F0282"/>
    <w:rsid w:val="00664F48"/>
    <w:rsid w:val="006A2011"/>
    <w:rsid w:val="007F24D3"/>
    <w:rsid w:val="007F686C"/>
    <w:rsid w:val="00811792"/>
    <w:rsid w:val="008137E9"/>
    <w:rsid w:val="00872DC1"/>
    <w:rsid w:val="00882E46"/>
    <w:rsid w:val="00884F54"/>
    <w:rsid w:val="00890B38"/>
    <w:rsid w:val="008A5E3E"/>
    <w:rsid w:val="008B4423"/>
    <w:rsid w:val="008B78E5"/>
    <w:rsid w:val="00901D25"/>
    <w:rsid w:val="00923044"/>
    <w:rsid w:val="0096745F"/>
    <w:rsid w:val="00974E7E"/>
    <w:rsid w:val="00A246B6"/>
    <w:rsid w:val="00A90562"/>
    <w:rsid w:val="00B82E1F"/>
    <w:rsid w:val="00BF3253"/>
    <w:rsid w:val="00C360A6"/>
    <w:rsid w:val="00C94AB3"/>
    <w:rsid w:val="00CD5ABB"/>
    <w:rsid w:val="00CE0B4F"/>
    <w:rsid w:val="00D46644"/>
    <w:rsid w:val="00E10FE2"/>
    <w:rsid w:val="00E13ADE"/>
    <w:rsid w:val="00E83082"/>
    <w:rsid w:val="00ED0E96"/>
    <w:rsid w:val="00F210AF"/>
    <w:rsid w:val="00F25F4F"/>
    <w:rsid w:val="00F703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588E5A-D101-46D9-A1C9-751A3D5A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5F028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F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